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B8" w:rsidRPr="006A476D" w:rsidRDefault="00F51845" w:rsidP="006A476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8046855"/>
      <w:r w:rsidRPr="006A476D">
        <w:rPr>
          <w:rFonts w:ascii="Times New Roman" w:hAnsi="Times New Roman" w:cs="Times New Roman"/>
          <w:b/>
          <w:sz w:val="28"/>
          <w:szCs w:val="28"/>
        </w:rPr>
        <w:t>Уважаемы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A47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EE8" w:rsidRPr="006A476D">
        <w:rPr>
          <w:rFonts w:ascii="Times New Roman" w:hAnsi="Times New Roman" w:cs="Times New Roman"/>
          <w:b/>
          <w:sz w:val="28"/>
          <w:szCs w:val="28"/>
        </w:rPr>
        <w:t>налогоплательщик</w:t>
      </w:r>
      <w:r w:rsidR="00D544B8" w:rsidRPr="006A476D">
        <w:rPr>
          <w:rFonts w:ascii="Times New Roman" w:hAnsi="Times New Roman" w:cs="Times New Roman"/>
          <w:b/>
          <w:sz w:val="28"/>
          <w:szCs w:val="28"/>
        </w:rPr>
        <w:t>!</w:t>
      </w:r>
    </w:p>
    <w:p w:rsidR="0026567D" w:rsidRPr="006A476D" w:rsidRDefault="0026567D" w:rsidP="006A476D">
      <w:pPr>
        <w:pStyle w:val="a3"/>
        <w:spacing w:after="0" w:line="36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09" w:rsidRPr="000864FF" w:rsidRDefault="00344E09" w:rsidP="00153C2B">
      <w:pPr>
        <w:pStyle w:val="a3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FF">
        <w:rPr>
          <w:rFonts w:ascii="Times New Roman" w:hAnsi="Times New Roman" w:cs="Times New Roman"/>
          <w:sz w:val="28"/>
          <w:szCs w:val="28"/>
        </w:rPr>
        <w:t xml:space="preserve">Федеральным законом от 26.03.2022 № 67-ФЗ «О внесении изменений </w:t>
      </w:r>
      <w:r w:rsidR="00F02C16" w:rsidRPr="000864FF">
        <w:rPr>
          <w:rFonts w:ascii="Times New Roman" w:hAnsi="Times New Roman" w:cs="Times New Roman"/>
          <w:sz w:val="28"/>
          <w:szCs w:val="28"/>
        </w:rPr>
        <w:br/>
      </w:r>
      <w:r w:rsidRPr="000864FF">
        <w:rPr>
          <w:rFonts w:ascii="Times New Roman" w:hAnsi="Times New Roman" w:cs="Times New Roman"/>
          <w:sz w:val="28"/>
          <w:szCs w:val="28"/>
        </w:rPr>
        <w:t>в части первую и вторую Налогового кодекса Российской Федерации и статью 2 Федерального закона «О внесении изменений в часть вторую Налогового кодекса Российской Федерации» расширен перечень оснований применения заявительного порядка возмещения НДС, установленный статьей 176.1 Налогового кодекса Российской Федерации (далее – Кодекс).</w:t>
      </w:r>
    </w:p>
    <w:p w:rsidR="00344E09" w:rsidRPr="000864FF" w:rsidRDefault="00AF14FB" w:rsidP="00153C2B">
      <w:pPr>
        <w:pStyle w:val="a3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FF">
        <w:rPr>
          <w:rFonts w:ascii="Times New Roman" w:hAnsi="Times New Roman" w:cs="Times New Roman"/>
          <w:sz w:val="28"/>
          <w:szCs w:val="28"/>
        </w:rPr>
        <w:t>В соотв</w:t>
      </w:r>
      <w:r w:rsidR="00B1678C" w:rsidRPr="000864FF">
        <w:rPr>
          <w:rFonts w:ascii="Times New Roman" w:hAnsi="Times New Roman" w:cs="Times New Roman"/>
          <w:sz w:val="28"/>
          <w:szCs w:val="28"/>
        </w:rPr>
        <w:t>етствии</w:t>
      </w:r>
      <w:r w:rsidRPr="000864FF">
        <w:rPr>
          <w:rFonts w:ascii="Times New Roman" w:hAnsi="Times New Roman" w:cs="Times New Roman"/>
          <w:sz w:val="28"/>
          <w:szCs w:val="28"/>
        </w:rPr>
        <w:t xml:space="preserve"> с </w:t>
      </w:r>
      <w:r w:rsidR="00E8276F" w:rsidRPr="000864FF">
        <w:rPr>
          <w:rFonts w:ascii="Times New Roman" w:hAnsi="Times New Roman" w:cs="Times New Roman"/>
          <w:sz w:val="28"/>
          <w:szCs w:val="28"/>
        </w:rPr>
        <w:t xml:space="preserve">положениями подпункта 8 пункта 2 статьи и пункта 2.2 статьи 176.1 Кодекса </w:t>
      </w:r>
      <w:r w:rsidRPr="000864FF">
        <w:rPr>
          <w:rFonts w:ascii="Times New Roman" w:hAnsi="Times New Roman" w:cs="Times New Roman"/>
          <w:sz w:val="28"/>
          <w:szCs w:val="28"/>
        </w:rPr>
        <w:t>п</w:t>
      </w:r>
      <w:r w:rsidR="00F51845" w:rsidRPr="000864FF">
        <w:rPr>
          <w:rFonts w:ascii="Times New Roman" w:hAnsi="Times New Roman" w:cs="Times New Roman"/>
          <w:sz w:val="28"/>
          <w:szCs w:val="28"/>
        </w:rPr>
        <w:t xml:space="preserve">ри представлении налоговых деклараций по </w:t>
      </w:r>
      <w:r w:rsidR="00344E09" w:rsidRPr="000864FF">
        <w:rPr>
          <w:rFonts w:ascii="Times New Roman" w:hAnsi="Times New Roman" w:cs="Times New Roman"/>
          <w:sz w:val="28"/>
          <w:szCs w:val="28"/>
        </w:rPr>
        <w:t xml:space="preserve">НДС </w:t>
      </w:r>
      <w:r w:rsidR="0003754C">
        <w:rPr>
          <w:rFonts w:ascii="Times New Roman" w:hAnsi="Times New Roman" w:cs="Times New Roman"/>
          <w:sz w:val="28"/>
          <w:szCs w:val="28"/>
        </w:rPr>
        <w:br/>
      </w:r>
      <w:r w:rsidR="00344E09" w:rsidRPr="000864FF">
        <w:rPr>
          <w:rFonts w:ascii="Times New Roman" w:hAnsi="Times New Roman" w:cs="Times New Roman"/>
          <w:sz w:val="28"/>
          <w:szCs w:val="28"/>
        </w:rPr>
        <w:t>за налоговые периоды 2022</w:t>
      </w:r>
      <w:r w:rsidR="00F51845" w:rsidRPr="000864FF">
        <w:rPr>
          <w:rFonts w:ascii="Times New Roman" w:hAnsi="Times New Roman" w:cs="Times New Roman"/>
          <w:sz w:val="28"/>
          <w:szCs w:val="28"/>
        </w:rPr>
        <w:t xml:space="preserve"> - 2023</w:t>
      </w:r>
      <w:r w:rsidR="00344E09" w:rsidRPr="000864FF">
        <w:rPr>
          <w:rFonts w:ascii="Times New Roman" w:hAnsi="Times New Roman" w:cs="Times New Roman"/>
          <w:sz w:val="28"/>
          <w:szCs w:val="28"/>
        </w:rPr>
        <w:t xml:space="preserve"> год</w:t>
      </w:r>
      <w:r w:rsidR="00F51845" w:rsidRPr="000864FF">
        <w:rPr>
          <w:rFonts w:ascii="Times New Roman" w:hAnsi="Times New Roman" w:cs="Times New Roman"/>
          <w:sz w:val="28"/>
          <w:szCs w:val="28"/>
        </w:rPr>
        <w:t xml:space="preserve">ов </w:t>
      </w:r>
      <w:r w:rsidR="00E8276F" w:rsidRPr="000864FF">
        <w:rPr>
          <w:rFonts w:ascii="Times New Roman" w:hAnsi="Times New Roman" w:cs="Times New Roman"/>
          <w:sz w:val="28"/>
          <w:szCs w:val="28"/>
        </w:rPr>
        <w:t>(</w:t>
      </w:r>
      <w:r w:rsidR="00F51845" w:rsidRPr="000864FF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E8276F" w:rsidRPr="000864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51845" w:rsidRPr="000864FF">
        <w:rPr>
          <w:rFonts w:ascii="Times New Roman" w:hAnsi="Times New Roman" w:cs="Times New Roman"/>
          <w:sz w:val="28"/>
          <w:szCs w:val="28"/>
        </w:rPr>
        <w:t xml:space="preserve"> квартала 2022 года</w:t>
      </w:r>
      <w:r w:rsidR="00E8276F" w:rsidRPr="000864FF">
        <w:rPr>
          <w:rFonts w:ascii="Times New Roman" w:hAnsi="Times New Roman" w:cs="Times New Roman"/>
          <w:sz w:val="28"/>
          <w:szCs w:val="28"/>
        </w:rPr>
        <w:t>)</w:t>
      </w:r>
      <w:r w:rsidR="00344E09" w:rsidRPr="000864FF">
        <w:rPr>
          <w:rFonts w:ascii="Times New Roman" w:hAnsi="Times New Roman" w:cs="Times New Roman"/>
          <w:sz w:val="28"/>
          <w:szCs w:val="28"/>
        </w:rPr>
        <w:t xml:space="preserve"> </w:t>
      </w:r>
      <w:r w:rsidR="00F51845" w:rsidRPr="000864FF">
        <w:rPr>
          <w:rFonts w:ascii="Times New Roman" w:hAnsi="Times New Roman" w:cs="Times New Roman"/>
          <w:sz w:val="28"/>
          <w:szCs w:val="28"/>
        </w:rPr>
        <w:t>с суммой налога, заявленного к возмещению</w:t>
      </w:r>
      <w:r w:rsidR="00E8276F" w:rsidRPr="000864FF">
        <w:rPr>
          <w:rFonts w:ascii="Times New Roman" w:hAnsi="Times New Roman" w:cs="Times New Roman"/>
          <w:sz w:val="28"/>
          <w:szCs w:val="28"/>
        </w:rPr>
        <w:t>,</w:t>
      </w:r>
      <w:r w:rsidR="00F51845" w:rsidRPr="000864FF">
        <w:rPr>
          <w:rFonts w:ascii="Times New Roman" w:hAnsi="Times New Roman" w:cs="Times New Roman"/>
          <w:sz w:val="28"/>
          <w:szCs w:val="28"/>
        </w:rPr>
        <w:t xml:space="preserve"> Вы вправе в течение 5 дней после представления декларации направить </w:t>
      </w:r>
      <w:r w:rsidR="00E8276F" w:rsidRPr="000864FF">
        <w:rPr>
          <w:rFonts w:ascii="Times New Roman" w:hAnsi="Times New Roman" w:cs="Times New Roman"/>
          <w:sz w:val="28"/>
          <w:szCs w:val="28"/>
        </w:rPr>
        <w:t xml:space="preserve">в налоговый орган </w:t>
      </w:r>
      <w:r w:rsidR="00F51845" w:rsidRPr="000864F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E8276F" w:rsidRPr="000864FF">
        <w:rPr>
          <w:rFonts w:ascii="Times New Roman" w:hAnsi="Times New Roman" w:cs="Times New Roman"/>
          <w:sz w:val="28"/>
          <w:szCs w:val="28"/>
        </w:rPr>
        <w:br/>
      </w:r>
      <w:r w:rsidRPr="000864FF">
        <w:rPr>
          <w:rFonts w:ascii="Times New Roman" w:hAnsi="Times New Roman" w:cs="Times New Roman"/>
          <w:sz w:val="28"/>
          <w:szCs w:val="28"/>
        </w:rPr>
        <w:t xml:space="preserve">по рекомендованной форме </w:t>
      </w:r>
      <w:r w:rsidR="00F51845" w:rsidRPr="000864FF">
        <w:rPr>
          <w:rFonts w:ascii="Times New Roman" w:hAnsi="Times New Roman" w:cs="Times New Roman"/>
          <w:sz w:val="28"/>
          <w:szCs w:val="28"/>
        </w:rPr>
        <w:t>о приме</w:t>
      </w:r>
      <w:r w:rsidRPr="000864FF">
        <w:rPr>
          <w:rFonts w:ascii="Times New Roman" w:hAnsi="Times New Roman" w:cs="Times New Roman"/>
          <w:sz w:val="28"/>
          <w:szCs w:val="28"/>
        </w:rPr>
        <w:t>не</w:t>
      </w:r>
      <w:r w:rsidR="00F51845" w:rsidRPr="000864FF">
        <w:rPr>
          <w:rFonts w:ascii="Times New Roman" w:hAnsi="Times New Roman" w:cs="Times New Roman"/>
          <w:sz w:val="28"/>
          <w:szCs w:val="28"/>
        </w:rPr>
        <w:t>нии</w:t>
      </w:r>
      <w:r w:rsidR="00E8276F" w:rsidRPr="000864FF">
        <w:rPr>
          <w:rFonts w:ascii="Times New Roman" w:hAnsi="Times New Roman" w:cs="Times New Roman"/>
          <w:sz w:val="28"/>
          <w:szCs w:val="28"/>
        </w:rPr>
        <w:t xml:space="preserve"> заявительного порядка</w:t>
      </w:r>
      <w:r w:rsidR="00F51845" w:rsidRPr="000864FF">
        <w:rPr>
          <w:rFonts w:ascii="Times New Roman" w:hAnsi="Times New Roman" w:cs="Times New Roman"/>
          <w:sz w:val="28"/>
          <w:szCs w:val="28"/>
        </w:rPr>
        <w:t xml:space="preserve"> </w:t>
      </w:r>
      <w:r w:rsidR="00E8276F" w:rsidRPr="000864FF">
        <w:rPr>
          <w:rFonts w:ascii="Times New Roman" w:hAnsi="Times New Roman" w:cs="Times New Roman"/>
          <w:sz w:val="28"/>
          <w:szCs w:val="28"/>
        </w:rPr>
        <w:t>возмещения налога</w:t>
      </w:r>
      <w:r w:rsidR="002A219C" w:rsidRPr="000864FF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E8276F" w:rsidRPr="000864FF">
        <w:rPr>
          <w:rFonts w:ascii="Times New Roman" w:hAnsi="Times New Roman" w:cs="Times New Roman"/>
          <w:sz w:val="28"/>
          <w:szCs w:val="28"/>
        </w:rPr>
        <w:t xml:space="preserve"> </w:t>
      </w:r>
      <w:r w:rsidR="00344E09" w:rsidRPr="000864FF">
        <w:rPr>
          <w:rFonts w:ascii="Times New Roman" w:hAnsi="Times New Roman" w:cs="Times New Roman"/>
          <w:sz w:val="28"/>
          <w:szCs w:val="28"/>
        </w:rPr>
        <w:t xml:space="preserve">в пределах сумм налогов, уплаченных в бюджет Российской Федерации </w:t>
      </w:r>
      <w:r w:rsidR="00AE6764" w:rsidRPr="000864FF">
        <w:rPr>
          <w:rFonts w:ascii="Times New Roman" w:hAnsi="Times New Roman" w:cs="Times New Roman"/>
          <w:sz w:val="28"/>
          <w:szCs w:val="28"/>
        </w:rPr>
        <w:t>в календарном</w:t>
      </w:r>
      <w:r w:rsidR="00344E09" w:rsidRPr="000864FF">
        <w:rPr>
          <w:rFonts w:ascii="Times New Roman" w:hAnsi="Times New Roman" w:cs="Times New Roman"/>
          <w:sz w:val="28"/>
          <w:szCs w:val="28"/>
        </w:rPr>
        <w:t xml:space="preserve"> году</w:t>
      </w:r>
      <w:r w:rsidR="00E8276F" w:rsidRPr="000864FF">
        <w:rPr>
          <w:rFonts w:ascii="Times New Roman" w:hAnsi="Times New Roman" w:cs="Times New Roman"/>
          <w:sz w:val="28"/>
          <w:szCs w:val="28"/>
        </w:rPr>
        <w:t xml:space="preserve">, предшествующему году представления такого </w:t>
      </w:r>
      <w:r w:rsidR="002A219C" w:rsidRPr="000864FF">
        <w:rPr>
          <w:rFonts w:ascii="Times New Roman" w:hAnsi="Times New Roman" w:cs="Times New Roman"/>
          <w:sz w:val="28"/>
          <w:szCs w:val="28"/>
        </w:rPr>
        <w:t>З</w:t>
      </w:r>
      <w:r w:rsidR="00E8276F" w:rsidRPr="000864FF">
        <w:rPr>
          <w:rFonts w:ascii="Times New Roman" w:hAnsi="Times New Roman" w:cs="Times New Roman"/>
          <w:sz w:val="28"/>
          <w:szCs w:val="28"/>
        </w:rPr>
        <w:t>аявления</w:t>
      </w:r>
      <w:r w:rsidR="00344E09" w:rsidRPr="000864FF">
        <w:rPr>
          <w:rFonts w:ascii="Times New Roman" w:hAnsi="Times New Roman" w:cs="Times New Roman"/>
          <w:sz w:val="28"/>
          <w:szCs w:val="28"/>
        </w:rPr>
        <w:t>.</w:t>
      </w:r>
    </w:p>
    <w:p w:rsidR="002A219C" w:rsidRPr="000864FF" w:rsidRDefault="002A219C" w:rsidP="00153C2B">
      <w:pPr>
        <w:pStyle w:val="a3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4FF">
        <w:rPr>
          <w:rFonts w:ascii="Times New Roman" w:hAnsi="Times New Roman" w:cs="Times New Roman"/>
          <w:sz w:val="28"/>
          <w:szCs w:val="28"/>
        </w:rPr>
        <w:t>Порядок расчета сумм уплаченных налогов для целей применения нового заявительного порядка возмещения НДС направлен ФНС России по системе налоговых органов письмом от 01.04.2022 № ЕА-4-15/3971@.</w:t>
      </w:r>
    </w:p>
    <w:bookmarkEnd w:id="0"/>
    <w:p w:rsidR="00153C2B" w:rsidRPr="00811F79" w:rsidRDefault="006373E1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="00153C2B" w:rsidRPr="00811F79">
        <w:rPr>
          <w:rFonts w:ascii="Times New Roman" w:hAnsi="Times New Roman" w:cs="Times New Roman"/>
          <w:sz w:val="28"/>
          <w:szCs w:val="28"/>
        </w:rPr>
        <w:t xml:space="preserve"> совокупная сумма уплаченных налогов и страховых взносов (далее – Налоги и взносы) может быть рассчитана по формуле: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2"/>
      </w:tblGrid>
      <w:tr w:rsidR="00153C2B" w:rsidRPr="00811F79" w:rsidTr="00D66276">
        <w:tc>
          <w:tcPr>
            <w:tcW w:w="10205" w:type="dxa"/>
          </w:tcPr>
          <w:p w:rsidR="00153C2B" w:rsidRPr="00811F79" w:rsidRDefault="00153C2B" w:rsidP="00153C2B">
            <w:pPr>
              <w:pStyle w:val="ConsPlusNormal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=П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+З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-В</m:t>
                </m:r>
              </m:oMath>
            </m:oMathPara>
          </w:p>
        </w:tc>
      </w:tr>
    </w:tbl>
    <w:p w:rsidR="00153C2B" w:rsidRPr="00811F79" w:rsidRDefault="00153C2B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F79">
        <w:rPr>
          <w:rFonts w:ascii="Times New Roman" w:hAnsi="Times New Roman" w:cs="Times New Roman"/>
          <w:sz w:val="28"/>
          <w:szCs w:val="28"/>
        </w:rPr>
        <w:t>где:</w:t>
      </w:r>
    </w:p>
    <w:p w:rsidR="00153C2B" w:rsidRPr="00811F79" w:rsidRDefault="00153C2B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Pr="00811F79">
        <w:rPr>
          <w:rFonts w:ascii="Times New Roman" w:hAnsi="Times New Roman" w:cs="Times New Roman"/>
          <w:sz w:val="28"/>
          <w:szCs w:val="28"/>
        </w:rPr>
        <w:t xml:space="preserve"> – совокупная сумма уплаченных Налогов и взносов, руб.;</w:t>
      </w:r>
    </w:p>
    <w:p w:rsidR="00153C2B" w:rsidRPr="00811F79" w:rsidRDefault="00153C2B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П</m:t>
        </m:r>
      </m:oMath>
      <w:r w:rsidRPr="00811F79">
        <w:rPr>
          <w:rFonts w:ascii="Times New Roman" w:hAnsi="Times New Roman" w:cs="Times New Roman"/>
          <w:sz w:val="28"/>
          <w:szCs w:val="28"/>
        </w:rPr>
        <w:t xml:space="preserve"> – поступления денежных средств в уплату Налогов и взносов, руб.;</w:t>
      </w:r>
    </w:p>
    <w:p w:rsidR="00153C2B" w:rsidRPr="00811F79" w:rsidRDefault="00153C2B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З</m:t>
        </m:r>
      </m:oMath>
      <w:r w:rsidRPr="00811F79">
        <w:rPr>
          <w:rFonts w:ascii="Times New Roman" w:hAnsi="Times New Roman" w:cs="Times New Roman"/>
          <w:sz w:val="28"/>
          <w:szCs w:val="28"/>
        </w:rPr>
        <w:t xml:space="preserve"> – суммы НДС и акцизов, зачтенные в порядке, предусмотренном статьями 176, 176.1, 203, 203.1 Кодекса, в счет уплаты Налогов и взносов, руб.;</w:t>
      </w:r>
    </w:p>
    <w:p w:rsidR="00153C2B" w:rsidRPr="00811F79" w:rsidRDefault="00153C2B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В</m:t>
        </m:r>
      </m:oMath>
      <w:r w:rsidRPr="00811F79">
        <w:rPr>
          <w:rFonts w:ascii="Times New Roman" w:hAnsi="Times New Roman" w:cs="Times New Roman"/>
          <w:sz w:val="28"/>
          <w:szCs w:val="28"/>
        </w:rPr>
        <w:t xml:space="preserve"> – излишне уплаченные и излишне взысканные Налоги и взносы, </w:t>
      </w:r>
      <w:r w:rsidRPr="00811F79">
        <w:rPr>
          <w:rFonts w:ascii="Times New Roman" w:hAnsi="Times New Roman" w:cs="Times New Roman"/>
          <w:sz w:val="28"/>
          <w:szCs w:val="28"/>
        </w:rPr>
        <w:br/>
        <w:t>в отношении которых приняты решения о возврате в порядке, предусмотренном статьями 78, 79 Кодекса, рублей.</w:t>
      </w:r>
    </w:p>
    <w:p w:rsidR="00A22B6D" w:rsidRPr="00811F79" w:rsidRDefault="00A22B6D" w:rsidP="00A22B6D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Отмечаем, что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2.2 статьи 176.1 Кодекса </w:t>
      </w:r>
      <w:r w:rsidRPr="00A22B6D">
        <w:rPr>
          <w:rFonts w:ascii="Times New Roman" w:hAnsi="Times New Roman" w:cs="Times New Roman"/>
          <w:sz w:val="28"/>
          <w:szCs w:val="28"/>
        </w:rPr>
        <w:t>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22B6D">
        <w:rPr>
          <w:rFonts w:ascii="Times New Roman" w:hAnsi="Times New Roman" w:cs="Times New Roman"/>
          <w:sz w:val="28"/>
          <w:szCs w:val="28"/>
        </w:rPr>
        <w:t xml:space="preserve"> </w:t>
      </w:r>
      <w:r w:rsidRPr="00A22B6D">
        <w:rPr>
          <w:rFonts w:ascii="Times New Roman" w:hAnsi="Times New Roman" w:cs="Times New Roman"/>
          <w:sz w:val="28"/>
          <w:szCs w:val="28"/>
        </w:rPr>
        <w:lastRenderedPageBreak/>
        <w:t>налогов, уплаченных в связи с перемещением товаров через границу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22B6D">
        <w:rPr>
          <w:rFonts w:ascii="Times New Roman" w:hAnsi="Times New Roman" w:cs="Times New Roman"/>
          <w:sz w:val="28"/>
          <w:szCs w:val="28"/>
        </w:rPr>
        <w:t>в качестве налогового агента</w:t>
      </w:r>
      <w:r>
        <w:rPr>
          <w:rFonts w:ascii="Times New Roman" w:hAnsi="Times New Roman" w:cs="Times New Roman"/>
          <w:sz w:val="28"/>
          <w:szCs w:val="28"/>
        </w:rPr>
        <w:t xml:space="preserve"> в расчете </w:t>
      </w:r>
      <w:r w:rsidRPr="00811F79">
        <w:rPr>
          <w:rFonts w:ascii="Times New Roman" w:hAnsi="Times New Roman" w:cs="Times New Roman"/>
          <w:sz w:val="28"/>
          <w:szCs w:val="28"/>
        </w:rPr>
        <w:t>совокупн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11F7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1F79">
        <w:rPr>
          <w:rFonts w:ascii="Times New Roman" w:hAnsi="Times New Roman" w:cs="Times New Roman"/>
          <w:sz w:val="28"/>
          <w:szCs w:val="28"/>
        </w:rPr>
        <w:t xml:space="preserve"> уплаченных Налогов и взносов</w:t>
      </w:r>
      <w:r>
        <w:rPr>
          <w:rFonts w:ascii="Times New Roman" w:hAnsi="Times New Roman" w:cs="Times New Roman"/>
          <w:sz w:val="28"/>
          <w:szCs w:val="28"/>
        </w:rPr>
        <w:t xml:space="preserve"> не участвуют.</w:t>
      </w:r>
    </w:p>
    <w:p w:rsidR="00153C2B" w:rsidRPr="00811F79" w:rsidRDefault="00153C2B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F79">
        <w:rPr>
          <w:rFonts w:ascii="Times New Roman" w:hAnsi="Times New Roman" w:cs="Times New Roman"/>
          <w:sz w:val="28"/>
          <w:szCs w:val="28"/>
        </w:rPr>
        <w:t xml:space="preserve">Определение величин каждой составляющей приведенной выше формулы </w:t>
      </w:r>
      <w:r w:rsidRPr="00811F79">
        <w:rPr>
          <w:rFonts w:ascii="Times New Roman" w:hAnsi="Times New Roman" w:cs="Times New Roman"/>
          <w:sz w:val="28"/>
          <w:szCs w:val="28"/>
        </w:rPr>
        <w:br/>
        <w:t>за соответствующий период осуществляется в следующем порядке:</w:t>
      </w:r>
    </w:p>
    <w:p w:rsidR="00153C2B" w:rsidRDefault="00FB47B6" w:rsidP="00153C2B">
      <w:pPr>
        <w:pStyle w:val="ConsPlusNormal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1F79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r>
          <w:rPr>
            <w:rFonts w:ascii="Cambria Math" w:hAnsi="Cambria Math" w:cs="Times New Roman"/>
            <w:sz w:val="28"/>
            <w:szCs w:val="28"/>
          </w:rPr>
          <m:t>П</m:t>
        </m:r>
      </m:oMath>
      <w:r w:rsidRPr="00811F7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811F79">
        <w:rPr>
          <w:rFonts w:ascii="Times New Roman" w:hAnsi="Times New Roman" w:cs="Times New Roman"/>
          <w:sz w:val="28"/>
          <w:szCs w:val="28"/>
        </w:rPr>
        <w:t xml:space="preserve"> суммирование 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1F79">
        <w:rPr>
          <w:rFonts w:ascii="Times New Roman" w:hAnsi="Times New Roman" w:cs="Times New Roman"/>
          <w:sz w:val="28"/>
          <w:szCs w:val="28"/>
        </w:rPr>
        <w:t xml:space="preserve"> по полю «Кредит» </w:t>
      </w:r>
      <w:r w:rsidR="00514958">
        <w:rPr>
          <w:rFonts w:ascii="Times New Roman" w:hAnsi="Times New Roman" w:cs="Times New Roman"/>
          <w:sz w:val="28"/>
          <w:szCs w:val="28"/>
        </w:rPr>
        <w:t xml:space="preserve">с учетом вида платежа «налог» </w:t>
      </w:r>
      <w:r w:rsidRPr="00811F79">
        <w:rPr>
          <w:rFonts w:ascii="Times New Roman" w:hAnsi="Times New Roman" w:cs="Times New Roman"/>
          <w:sz w:val="28"/>
          <w:szCs w:val="28"/>
        </w:rPr>
        <w:t xml:space="preserve">выписки операций по расчету с бюджетом (КНД 1166107) </w:t>
      </w:r>
      <w:r w:rsidR="00514958">
        <w:rPr>
          <w:rFonts w:ascii="Times New Roman" w:hAnsi="Times New Roman" w:cs="Times New Roman"/>
          <w:sz w:val="28"/>
          <w:szCs w:val="28"/>
        </w:rPr>
        <w:br/>
      </w:r>
      <w:r w:rsidRPr="00811F79">
        <w:rPr>
          <w:rFonts w:ascii="Times New Roman" w:hAnsi="Times New Roman" w:cs="Times New Roman"/>
          <w:sz w:val="28"/>
          <w:szCs w:val="28"/>
        </w:rPr>
        <w:t>по Налогам и взносам по операци</w:t>
      </w:r>
      <w:r w:rsidR="0080649C">
        <w:rPr>
          <w:rFonts w:ascii="Times New Roman" w:hAnsi="Times New Roman" w:cs="Times New Roman"/>
          <w:sz w:val="28"/>
          <w:szCs w:val="28"/>
        </w:rPr>
        <w:t>и</w:t>
      </w:r>
      <w:r w:rsidRPr="00811F79">
        <w:rPr>
          <w:rFonts w:ascii="Times New Roman" w:hAnsi="Times New Roman" w:cs="Times New Roman"/>
          <w:sz w:val="28"/>
          <w:szCs w:val="28"/>
        </w:rPr>
        <w:t xml:space="preserve"> </w:t>
      </w:r>
      <w:r w:rsidR="0080649C">
        <w:rPr>
          <w:rFonts w:ascii="Times New Roman" w:hAnsi="Times New Roman" w:cs="Times New Roman"/>
          <w:sz w:val="28"/>
          <w:szCs w:val="28"/>
        </w:rPr>
        <w:t>«уплачено»</w:t>
      </w:r>
      <w:r>
        <w:rPr>
          <w:rFonts w:ascii="Times New Roman" w:hAnsi="Times New Roman" w:cs="Times New Roman"/>
          <w:sz w:val="28"/>
          <w:szCs w:val="28"/>
        </w:rPr>
        <w:t xml:space="preserve"> по кодам бюджетной классификации согласно Приложению № </w:t>
      </w:r>
      <w:r w:rsidR="0080649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B9">
        <w:rPr>
          <w:rFonts w:ascii="Times New Roman" w:hAnsi="Times New Roman" w:cs="Times New Roman"/>
          <w:sz w:val="28"/>
          <w:szCs w:val="28"/>
        </w:rPr>
        <w:t>сообщения</w:t>
      </w:r>
      <w:r w:rsidRPr="00811F79">
        <w:rPr>
          <w:rFonts w:ascii="Times New Roman" w:hAnsi="Times New Roman" w:cs="Times New Roman"/>
          <w:sz w:val="28"/>
          <w:szCs w:val="28"/>
        </w:rPr>
        <w:t>;</w:t>
      </w:r>
    </w:p>
    <w:p w:rsidR="00153C2B" w:rsidRPr="00811F79" w:rsidRDefault="00FB47B6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53C2B" w:rsidRPr="00811F79">
        <w:rPr>
          <w:rFonts w:ascii="Times New Roman" w:hAnsi="Times New Roman" w:cs="Times New Roman"/>
          <w:sz w:val="28"/>
          <w:szCs w:val="28"/>
        </w:rPr>
        <w:t>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F79">
        <w:rPr>
          <w:rFonts w:ascii="Times New Roman" w:hAnsi="Times New Roman" w:cs="Times New Roman"/>
          <w:sz w:val="28"/>
          <w:szCs w:val="28"/>
        </w:rPr>
        <w:t>выписки операций по расчету с бюджетом (КНД 1166107)</w:t>
      </w:r>
      <w:r w:rsidR="00153C2B" w:rsidRPr="00811F79">
        <w:rPr>
          <w:rFonts w:ascii="Times New Roman" w:hAnsi="Times New Roman" w:cs="Times New Roman"/>
          <w:sz w:val="28"/>
          <w:szCs w:val="28"/>
        </w:rPr>
        <w:t xml:space="preserve"> утверждена Приказом ФНС России от 13.06.2013 № ММВ-7-6/196@ «Об утверждении Методических рекомендаций по организации электронного документооборота между налоговыми органами и налогоплательщиками при информационном обслуживании и информировании налогоплательщиков в электронной форме </w:t>
      </w:r>
      <w:r w:rsidR="00514958">
        <w:rPr>
          <w:rFonts w:ascii="Times New Roman" w:hAnsi="Times New Roman" w:cs="Times New Roman"/>
          <w:sz w:val="28"/>
          <w:szCs w:val="28"/>
        </w:rPr>
        <w:br/>
      </w:r>
      <w:r w:rsidR="00153C2B" w:rsidRPr="00811F79">
        <w:rPr>
          <w:rFonts w:ascii="Times New Roman" w:hAnsi="Times New Roman" w:cs="Times New Roman"/>
          <w:sz w:val="28"/>
          <w:szCs w:val="28"/>
        </w:rPr>
        <w:t>по телекоммуникационным каналам связи»</w:t>
      </w:r>
      <w:r w:rsidR="00CC4EE0">
        <w:rPr>
          <w:rFonts w:ascii="Times New Roman" w:hAnsi="Times New Roman" w:cs="Times New Roman"/>
          <w:sz w:val="28"/>
          <w:szCs w:val="28"/>
        </w:rPr>
        <w:t xml:space="preserve"> (далее – Приказ)</w:t>
      </w:r>
      <w:r w:rsidR="00153C2B" w:rsidRPr="00811F79">
        <w:rPr>
          <w:rFonts w:ascii="Times New Roman" w:hAnsi="Times New Roman" w:cs="Times New Roman"/>
          <w:sz w:val="28"/>
          <w:szCs w:val="28"/>
        </w:rPr>
        <w:t>.</w:t>
      </w:r>
    </w:p>
    <w:p w:rsidR="00ED4EEE" w:rsidRDefault="00ED4EEE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EEE">
        <w:rPr>
          <w:rFonts w:ascii="Times New Roman" w:hAnsi="Times New Roman" w:cs="Times New Roman"/>
          <w:sz w:val="28"/>
          <w:szCs w:val="28"/>
        </w:rPr>
        <w:t>Сформировать и направить запрос на предоставление выписки операций по расчету с бюджетом (КНД 1166107) возможно по</w:t>
      </w:r>
      <w:r>
        <w:rPr>
          <w:rFonts w:ascii="Times New Roman" w:hAnsi="Times New Roman" w:cs="Times New Roman"/>
          <w:sz w:val="28"/>
          <w:szCs w:val="28"/>
        </w:rPr>
        <w:t>средством электронных сервисов «</w:t>
      </w:r>
      <w:r w:rsidRPr="00ED4EEE">
        <w:rPr>
          <w:rFonts w:ascii="Times New Roman" w:hAnsi="Times New Roman" w:cs="Times New Roman"/>
          <w:sz w:val="28"/>
          <w:szCs w:val="28"/>
        </w:rPr>
        <w:t>Личный кабинет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EE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4EEE">
        <w:rPr>
          <w:rFonts w:ascii="Times New Roman" w:hAnsi="Times New Roman" w:cs="Times New Roman"/>
          <w:sz w:val="28"/>
          <w:szCs w:val="28"/>
        </w:rPr>
        <w:t>Личный кабинет юридического лица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4EEE">
        <w:rPr>
          <w:rFonts w:ascii="Times New Roman" w:hAnsi="Times New Roman" w:cs="Times New Roman"/>
          <w:sz w:val="28"/>
          <w:szCs w:val="28"/>
        </w:rPr>
        <w:t>, или по телекоммуникационным каналам связи.</w:t>
      </w:r>
    </w:p>
    <w:p w:rsidR="00514BA3" w:rsidRPr="00514BA3" w:rsidRDefault="00514BA3" w:rsidP="00153C2B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подано в налоговый орган в 2022 году, то для указанного расчета необходимо сформировать выписку </w:t>
      </w:r>
      <w:r w:rsidRPr="00ED4EEE">
        <w:rPr>
          <w:rFonts w:ascii="Times New Roman" w:hAnsi="Times New Roman" w:cs="Times New Roman"/>
          <w:sz w:val="28"/>
          <w:szCs w:val="28"/>
        </w:rPr>
        <w:t>операций по расчету с бюджетом (КНД 1166107)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01.01.2021 по 31.12.2021, если заявление </w:t>
      </w:r>
      <w:r>
        <w:rPr>
          <w:rFonts w:ascii="Times New Roman" w:hAnsi="Times New Roman" w:cs="Times New Roman"/>
          <w:sz w:val="28"/>
          <w:szCs w:val="28"/>
        </w:rPr>
        <w:t>подано в налоговый орган в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году, то для указанного расчета необходимо сформировать выписку </w:t>
      </w:r>
      <w:r w:rsidRPr="00ED4EEE">
        <w:rPr>
          <w:rFonts w:ascii="Times New Roman" w:hAnsi="Times New Roman" w:cs="Times New Roman"/>
          <w:sz w:val="28"/>
          <w:szCs w:val="28"/>
        </w:rPr>
        <w:t>операций по расчету с бюджетом (КНД 1166107)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01.01.202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31.12.202</w:t>
      </w:r>
      <w:r>
        <w:rPr>
          <w:rFonts w:ascii="Times New Roman" w:hAnsi="Times New Roman" w:cs="Times New Roman"/>
          <w:sz w:val="28"/>
          <w:szCs w:val="28"/>
        </w:rPr>
        <w:t>2 и т.д.</w:t>
      </w:r>
    </w:p>
    <w:p w:rsidR="0003754C" w:rsidRDefault="0003754C" w:rsidP="00BC0CB6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обработки </w:t>
      </w:r>
      <w:r w:rsidRPr="00811F79">
        <w:rPr>
          <w:rFonts w:ascii="Times New Roman" w:hAnsi="Times New Roman" w:cs="Times New Roman"/>
          <w:sz w:val="28"/>
          <w:szCs w:val="28"/>
        </w:rPr>
        <w:t>выписки операций по расчету с бюджетом (КНД 1166107)</w:t>
      </w:r>
      <w:r>
        <w:rPr>
          <w:rFonts w:ascii="Times New Roman" w:hAnsi="Times New Roman" w:cs="Times New Roman"/>
          <w:sz w:val="28"/>
          <w:szCs w:val="28"/>
        </w:rPr>
        <w:t xml:space="preserve"> для целей пункта 2.2 статьи 176.1 Кодекса приведен в Приложении № </w:t>
      </w:r>
      <w:r w:rsidR="00806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EB9">
        <w:rPr>
          <w:rFonts w:ascii="Times New Roman" w:hAnsi="Times New Roman" w:cs="Times New Roman"/>
          <w:sz w:val="28"/>
          <w:szCs w:val="28"/>
        </w:rPr>
        <w:t>сообщения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3C2B" w:rsidRDefault="00153C2B" w:rsidP="00BC0CB6">
      <w:pPr>
        <w:pStyle w:val="ConsPlusNormal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F79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З – </m:t>
        </m:r>
      </m:oMath>
      <w:r w:rsidR="00F10356">
        <w:rPr>
          <w:rFonts w:ascii="Times New Roman" w:hAnsi="Times New Roman" w:cs="Times New Roman"/>
          <w:sz w:val="28"/>
          <w:szCs w:val="28"/>
        </w:rPr>
        <w:t xml:space="preserve">формируется из </w:t>
      </w:r>
      <w:r w:rsidR="00F10356" w:rsidRPr="00811F79">
        <w:rPr>
          <w:rFonts w:ascii="Times New Roman" w:hAnsi="Times New Roman" w:cs="Times New Roman"/>
          <w:sz w:val="28"/>
          <w:szCs w:val="28"/>
        </w:rPr>
        <w:t>решений о зачете суммы излишне уплаченного (взысканного, подлежащего возмещению) налога (сбора, страховых взносов, пеней, штрафа) (КНД 1165165) (далее – Решение о зачете)</w:t>
      </w:r>
      <w:r w:rsidR="00F10356">
        <w:rPr>
          <w:rFonts w:ascii="Times New Roman" w:hAnsi="Times New Roman" w:cs="Times New Roman"/>
          <w:sz w:val="28"/>
          <w:szCs w:val="28"/>
        </w:rPr>
        <w:t xml:space="preserve">, </w:t>
      </w:r>
      <w:r w:rsidR="00F10356">
        <w:rPr>
          <w:rFonts w:ascii="Times New Roman" w:hAnsi="Times New Roman" w:cs="Times New Roman"/>
          <w:sz w:val="28"/>
          <w:szCs w:val="28"/>
        </w:rPr>
        <w:br/>
        <w:t xml:space="preserve">в которых по разделу «Налоговым органом установлено» отражены сведения </w:t>
      </w:r>
      <w:r w:rsidR="002F665E">
        <w:rPr>
          <w:rFonts w:ascii="Times New Roman" w:hAnsi="Times New Roman" w:cs="Times New Roman"/>
          <w:sz w:val="28"/>
          <w:szCs w:val="28"/>
        </w:rPr>
        <w:br/>
      </w:r>
      <w:r w:rsidR="00F10356">
        <w:rPr>
          <w:rFonts w:ascii="Times New Roman" w:hAnsi="Times New Roman" w:cs="Times New Roman"/>
          <w:sz w:val="28"/>
          <w:szCs w:val="28"/>
        </w:rPr>
        <w:lastRenderedPageBreak/>
        <w:t xml:space="preserve">о наличии суммы подлежащего возмещению налога (сбора), образовавшейся </w:t>
      </w:r>
      <w:r w:rsidR="00F10356">
        <w:rPr>
          <w:rFonts w:ascii="Times New Roman" w:hAnsi="Times New Roman" w:cs="Times New Roman"/>
          <w:sz w:val="28"/>
          <w:szCs w:val="28"/>
        </w:rPr>
        <w:br/>
        <w:t xml:space="preserve">в результате возмещения НДС (ст. 176 НК РФ) или НДС (ст. 176.1 НК РФ), </w:t>
      </w:r>
      <w:r w:rsidR="00A22B6D">
        <w:rPr>
          <w:rFonts w:ascii="Times New Roman" w:hAnsi="Times New Roman" w:cs="Times New Roman"/>
          <w:sz w:val="28"/>
          <w:szCs w:val="28"/>
        </w:rPr>
        <w:br/>
      </w:r>
      <w:r w:rsidR="00F10356">
        <w:rPr>
          <w:rFonts w:ascii="Times New Roman" w:hAnsi="Times New Roman" w:cs="Times New Roman"/>
          <w:sz w:val="28"/>
          <w:szCs w:val="28"/>
        </w:rPr>
        <w:t>или акциза (ст. 203 НК РФ), или акциза (ст. 203.1 НК РФ)</w:t>
      </w:r>
      <w:r w:rsidR="00F10356">
        <w:rPr>
          <w:rFonts w:ascii="Times New Roman" w:hAnsi="Times New Roman" w:cs="Times New Roman"/>
          <w:sz w:val="28"/>
          <w:szCs w:val="28"/>
        </w:rPr>
        <w:t xml:space="preserve">, путем </w:t>
      </w:r>
      <w:r w:rsidRPr="00811F79">
        <w:rPr>
          <w:rFonts w:ascii="Times New Roman" w:hAnsi="Times New Roman" w:cs="Times New Roman"/>
          <w:sz w:val="28"/>
          <w:szCs w:val="28"/>
        </w:rPr>
        <w:t>суммировани</w:t>
      </w:r>
      <w:r w:rsidR="00F10356">
        <w:rPr>
          <w:rFonts w:ascii="Times New Roman" w:hAnsi="Times New Roman" w:cs="Times New Roman"/>
          <w:sz w:val="28"/>
          <w:szCs w:val="28"/>
        </w:rPr>
        <w:t>я</w:t>
      </w:r>
      <w:r w:rsidRPr="00811F79">
        <w:rPr>
          <w:rFonts w:ascii="Times New Roman" w:hAnsi="Times New Roman" w:cs="Times New Roman"/>
          <w:sz w:val="28"/>
          <w:szCs w:val="28"/>
        </w:rPr>
        <w:t xml:space="preserve"> полей «сумма»</w:t>
      </w:r>
      <w:r w:rsidRPr="00811F79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811F79">
        <w:rPr>
          <w:rFonts w:ascii="Times New Roman" w:hAnsi="Times New Roman" w:cs="Times New Roman"/>
          <w:sz w:val="28"/>
          <w:szCs w:val="28"/>
        </w:rPr>
        <w:t>;</w:t>
      </w:r>
    </w:p>
    <w:p w:rsidR="00BC0CB6" w:rsidRPr="00514BA3" w:rsidRDefault="00BC0CB6" w:rsidP="00BC0C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Заявление подано в налоговый орган в 2022 году, то для указанного расчета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учитывать Решения о зачете, </w:t>
      </w:r>
      <w:r w:rsidRPr="00BC0CB6">
        <w:rPr>
          <w:rFonts w:ascii="Times New Roman" w:hAnsi="Times New Roman" w:cs="Times New Roman"/>
          <w:sz w:val="28"/>
          <w:szCs w:val="28"/>
        </w:rPr>
        <w:t>дата вынесения которых приходится на период с 01.01.2021 по 31.12.2021</w:t>
      </w:r>
      <w:r>
        <w:rPr>
          <w:rFonts w:ascii="Times New Roman" w:hAnsi="Times New Roman" w:cs="Times New Roman"/>
          <w:sz w:val="28"/>
          <w:szCs w:val="28"/>
        </w:rPr>
        <w:t xml:space="preserve">, если заявление подано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налоговый орган в 2023 году, </w:t>
      </w:r>
      <w:r w:rsidRPr="00BC0CB6">
        <w:rPr>
          <w:rFonts w:ascii="Times New Roman" w:hAnsi="Times New Roman" w:cs="Times New Roman"/>
          <w:sz w:val="28"/>
          <w:szCs w:val="28"/>
        </w:rPr>
        <w:t>то для указанного расчета необходимо учитывать Решения о зачете, дата вынесения которых приходится на период с 01.01.202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C0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C0CB6">
        <w:rPr>
          <w:rFonts w:ascii="Times New Roman" w:hAnsi="Times New Roman" w:cs="Times New Roman"/>
          <w:sz w:val="28"/>
          <w:szCs w:val="28"/>
        </w:rPr>
        <w:t>по 31.12.202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53C2B" w:rsidRPr="00811F79" w:rsidRDefault="00153C2B" w:rsidP="00BC0CB6">
      <w:pPr>
        <w:pStyle w:val="ConsPlusNormal"/>
        <w:numPr>
          <w:ilvl w:val="0"/>
          <w:numId w:val="8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1F79">
        <w:rPr>
          <w:rFonts w:ascii="Times New Roman" w:hAnsi="Times New Roman" w:cs="Times New Roman"/>
          <w:sz w:val="28"/>
          <w:szCs w:val="28"/>
        </w:rPr>
        <w:t xml:space="preserve">величина </w:t>
      </w:r>
      <m:oMath>
        <m:r>
          <w:rPr>
            <w:rFonts w:ascii="Cambria Math" w:hAnsi="Cambria Math" w:cs="Times New Roman"/>
            <w:sz w:val="28"/>
            <w:szCs w:val="28"/>
          </w:rPr>
          <m:t>В</m:t>
        </m:r>
      </m:oMath>
      <w:r w:rsidRPr="00811F79">
        <w:rPr>
          <w:rFonts w:ascii="Times New Roman" w:hAnsi="Times New Roman" w:cs="Times New Roman"/>
          <w:sz w:val="28"/>
          <w:szCs w:val="28"/>
        </w:rPr>
        <w:t xml:space="preserve"> – </w:t>
      </w:r>
      <w:r w:rsidR="00F10356">
        <w:rPr>
          <w:rFonts w:ascii="Times New Roman" w:hAnsi="Times New Roman" w:cs="Times New Roman"/>
          <w:sz w:val="28"/>
          <w:szCs w:val="28"/>
        </w:rPr>
        <w:t xml:space="preserve">формируется из решений </w:t>
      </w:r>
      <w:r w:rsidR="00F10356" w:rsidRPr="00811F79">
        <w:rPr>
          <w:rFonts w:ascii="Times New Roman" w:hAnsi="Times New Roman" w:cs="Times New Roman"/>
          <w:sz w:val="28"/>
          <w:szCs w:val="28"/>
        </w:rPr>
        <w:t xml:space="preserve">о возврате суммы излишне уплаченного (взысканного, подлежащего возмещению) налога (сбора, страховых взносов, пеней, штрафа) (КНД 1165166) (далее – Решение о возврате), в которых </w:t>
      </w:r>
      <w:r w:rsidR="00F10356">
        <w:rPr>
          <w:rFonts w:ascii="Times New Roman" w:hAnsi="Times New Roman" w:cs="Times New Roman"/>
          <w:sz w:val="28"/>
          <w:szCs w:val="28"/>
        </w:rPr>
        <w:t xml:space="preserve">по </w:t>
      </w:r>
      <w:r w:rsidR="00F10356" w:rsidRPr="00811F79">
        <w:rPr>
          <w:rFonts w:ascii="Times New Roman" w:hAnsi="Times New Roman" w:cs="Times New Roman"/>
          <w:sz w:val="28"/>
          <w:szCs w:val="28"/>
        </w:rPr>
        <w:t>раздел</w:t>
      </w:r>
      <w:r w:rsidR="00F10356">
        <w:rPr>
          <w:rFonts w:ascii="Times New Roman" w:hAnsi="Times New Roman" w:cs="Times New Roman"/>
          <w:sz w:val="28"/>
          <w:szCs w:val="28"/>
        </w:rPr>
        <w:t>у «Налоговым органом установлено» отражены сведения о наличии суммы излишне уплаченного или взысканного налога, страховых взносов, образовавшейся в результате излишней уплаты (ст. 78 НК РФ) или излишнего взыскания (ст. 79 НК РФ)</w:t>
      </w:r>
      <w:r w:rsidR="00F10356">
        <w:rPr>
          <w:rFonts w:ascii="Times New Roman" w:hAnsi="Times New Roman" w:cs="Times New Roman"/>
          <w:sz w:val="28"/>
          <w:szCs w:val="28"/>
        </w:rPr>
        <w:t xml:space="preserve">, путем </w:t>
      </w:r>
      <w:r w:rsidRPr="00811F79">
        <w:rPr>
          <w:rFonts w:ascii="Times New Roman" w:hAnsi="Times New Roman" w:cs="Times New Roman"/>
          <w:sz w:val="28"/>
          <w:szCs w:val="28"/>
        </w:rPr>
        <w:t>суммировани</w:t>
      </w:r>
      <w:r w:rsidR="00F10356">
        <w:rPr>
          <w:rFonts w:ascii="Times New Roman" w:hAnsi="Times New Roman" w:cs="Times New Roman"/>
          <w:sz w:val="28"/>
          <w:szCs w:val="28"/>
        </w:rPr>
        <w:t>я</w:t>
      </w:r>
      <w:r w:rsidRPr="00811F79">
        <w:rPr>
          <w:rFonts w:ascii="Times New Roman" w:hAnsi="Times New Roman" w:cs="Times New Roman"/>
          <w:sz w:val="28"/>
          <w:szCs w:val="28"/>
        </w:rPr>
        <w:t xml:space="preserve"> полей «Подлежит возврату сумма».</w:t>
      </w:r>
    </w:p>
    <w:p w:rsidR="00BC0CB6" w:rsidRDefault="00BC0CB6" w:rsidP="00BC0CB6">
      <w:pPr>
        <w:pStyle w:val="a3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CB6">
        <w:rPr>
          <w:rFonts w:ascii="Times New Roman" w:hAnsi="Times New Roman" w:cs="Times New Roman"/>
          <w:sz w:val="28"/>
          <w:szCs w:val="28"/>
        </w:rPr>
        <w:t xml:space="preserve">Если Заявление подано в налоговый орган в 2022 году, то для указанного расчета </w:t>
      </w:r>
      <w:r>
        <w:rPr>
          <w:rFonts w:ascii="Times New Roman" w:hAnsi="Times New Roman" w:cs="Times New Roman"/>
          <w:sz w:val="28"/>
          <w:szCs w:val="28"/>
        </w:rPr>
        <w:t>необходимо учитывать Решения о возврате</w:t>
      </w:r>
      <w:r w:rsidRPr="00BC0CB6">
        <w:rPr>
          <w:rFonts w:ascii="Times New Roman" w:hAnsi="Times New Roman" w:cs="Times New Roman"/>
          <w:sz w:val="28"/>
          <w:szCs w:val="28"/>
        </w:rPr>
        <w:t xml:space="preserve">, дата вынесения которых приходится на период с 01.01.2021 по 31.12.2021, если заявление подано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BC0CB6">
        <w:rPr>
          <w:rFonts w:ascii="Times New Roman" w:hAnsi="Times New Roman" w:cs="Times New Roman"/>
          <w:sz w:val="28"/>
          <w:szCs w:val="28"/>
        </w:rPr>
        <w:t xml:space="preserve">в налоговый орган в 2023 году, то для указанного расчета необходимо учитывать Решения о </w:t>
      </w:r>
      <w:r>
        <w:rPr>
          <w:rFonts w:ascii="Times New Roman" w:hAnsi="Times New Roman" w:cs="Times New Roman"/>
          <w:sz w:val="28"/>
          <w:szCs w:val="28"/>
        </w:rPr>
        <w:t>возврате</w:t>
      </w:r>
      <w:r w:rsidRPr="00BC0CB6">
        <w:rPr>
          <w:rFonts w:ascii="Times New Roman" w:hAnsi="Times New Roman" w:cs="Times New Roman"/>
          <w:sz w:val="28"/>
          <w:szCs w:val="28"/>
        </w:rPr>
        <w:t xml:space="preserve">, дата вынесения которых приходится на период с 01.01.2022 </w:t>
      </w:r>
      <w:r>
        <w:rPr>
          <w:rFonts w:ascii="Times New Roman" w:hAnsi="Times New Roman" w:cs="Times New Roman"/>
          <w:sz w:val="28"/>
          <w:szCs w:val="28"/>
        </w:rPr>
        <w:br/>
      </w:r>
      <w:r w:rsidRPr="00BC0CB6">
        <w:rPr>
          <w:rFonts w:ascii="Times New Roman" w:hAnsi="Times New Roman" w:cs="Times New Roman"/>
          <w:sz w:val="28"/>
          <w:szCs w:val="28"/>
        </w:rPr>
        <w:t>по 31.12.2022 и т.д.</w:t>
      </w:r>
    </w:p>
    <w:p w:rsidR="006C7BAB" w:rsidRDefault="00F10356" w:rsidP="00153C2B">
      <w:pPr>
        <w:pStyle w:val="a3"/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Возможные алгоритмы расчета значения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величины </w:t>
      </w: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 w:rsidR="00514BA3">
        <w:rPr>
          <w:rFonts w:ascii="Times New Roman" w:eastAsiaTheme="minorEastAsia" w:hAnsi="Times New Roman" w:cs="Times New Roman"/>
          <w:sz w:val="28"/>
          <w:szCs w:val="28"/>
        </w:rPr>
        <w:t xml:space="preserve"> за</w:t>
      </w:r>
      <w:proofErr w:type="gramEnd"/>
      <w:r w:rsidR="00514BA3">
        <w:rPr>
          <w:rFonts w:ascii="Times New Roman" w:eastAsiaTheme="minorEastAsia" w:hAnsi="Times New Roman" w:cs="Times New Roman"/>
          <w:sz w:val="28"/>
          <w:szCs w:val="28"/>
        </w:rPr>
        <w:t xml:space="preserve"> 2021 календарный год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0E38CA" w:rsidRPr="002F665E" w:rsidRDefault="00F10356" w:rsidP="00F10356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>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01.01.2021 по 31.12.2021</w:t>
      </w:r>
      <w:r>
        <w:rPr>
          <w:rFonts w:ascii="Times New Roman" w:hAnsi="Times New Roman" w:cs="Times New Roman"/>
          <w:sz w:val="28"/>
          <w:szCs w:val="28"/>
        </w:rPr>
        <w:t xml:space="preserve"> зачетов </w:t>
      </w:r>
      <w:r w:rsidRPr="004A57A4">
        <w:rPr>
          <w:rFonts w:ascii="Times New Roman" w:hAnsi="Times New Roman" w:cs="Times New Roman"/>
          <w:sz w:val="28"/>
          <w:szCs w:val="28"/>
        </w:rPr>
        <w:t>сумм НДС и акцизов в порядке, предусмотренном статьями 176, 176.1, 203, 203.1 Кодекса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также возвратов на расчетные счета сумм излишне уплаченных или излишне взысканных налогов в порядке, предусмотренном статьями 78 и 79 Кодекса, </w:t>
      </w:r>
      <w:r>
        <w:rPr>
          <w:rFonts w:ascii="Times New Roman" w:hAnsi="Times New Roman" w:cs="Times New Roman"/>
          <w:sz w:val="28"/>
          <w:szCs w:val="28"/>
        </w:rPr>
        <w:lastRenderedPageBreak/>
        <w:t>учитыва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составляющая </w:t>
      </w:r>
      <m:oMath>
        <m:r>
          <w:rPr>
            <w:rFonts w:ascii="Cambria Math" w:hAnsi="Cambria Math" w:cs="Times New Roman"/>
            <w:sz w:val="28"/>
            <w:szCs w:val="28"/>
          </w:rPr>
          <m:t>П</m:t>
        </m:r>
        <m:r>
          <w:rPr>
            <w:rFonts w:ascii="Cambria Math" w:hAnsi="Cambria Math" w:cs="Times New Roman"/>
            <w:sz w:val="28"/>
            <w:szCs w:val="28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рассчитываемая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Pr="00F10356">
        <w:rPr>
          <w:rFonts w:ascii="Times New Roman" w:eastAsiaTheme="minorEastAsia" w:hAnsi="Times New Roman" w:cs="Times New Roman"/>
          <w:sz w:val="28"/>
          <w:szCs w:val="28"/>
        </w:rPr>
        <w:t>выписк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F10356">
        <w:rPr>
          <w:rFonts w:ascii="Times New Roman" w:eastAsiaTheme="minorEastAsia" w:hAnsi="Times New Roman" w:cs="Times New Roman"/>
          <w:sz w:val="28"/>
          <w:szCs w:val="28"/>
        </w:rPr>
        <w:t xml:space="preserve"> операций </w:t>
      </w:r>
      <w:r w:rsidR="002F665E">
        <w:rPr>
          <w:rFonts w:ascii="Times New Roman" w:eastAsiaTheme="minorEastAsia" w:hAnsi="Times New Roman" w:cs="Times New Roman"/>
          <w:sz w:val="28"/>
          <w:szCs w:val="28"/>
        </w:rPr>
        <w:br/>
      </w:r>
      <w:r w:rsidRPr="00F10356">
        <w:rPr>
          <w:rFonts w:ascii="Times New Roman" w:eastAsiaTheme="minorEastAsia" w:hAnsi="Times New Roman" w:cs="Times New Roman"/>
          <w:sz w:val="28"/>
          <w:szCs w:val="28"/>
        </w:rPr>
        <w:t>по расчету с бюджетом</w:t>
      </w:r>
      <w:r w:rsidR="00ED0EB9">
        <w:rPr>
          <w:rFonts w:ascii="Times New Roman" w:eastAsiaTheme="minorEastAsia" w:hAnsi="Times New Roman" w:cs="Times New Roman"/>
          <w:sz w:val="28"/>
          <w:szCs w:val="28"/>
        </w:rPr>
        <w:t xml:space="preserve"> (Пример приведен в Приложении № </w:t>
      </w:r>
      <w:r w:rsidR="0080649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ED0EB9">
        <w:rPr>
          <w:rFonts w:ascii="Times New Roman" w:eastAsiaTheme="minorEastAsia" w:hAnsi="Times New Roman" w:cs="Times New Roman"/>
          <w:sz w:val="28"/>
          <w:szCs w:val="28"/>
        </w:rPr>
        <w:t xml:space="preserve"> сообщения)</w:t>
      </w:r>
      <w:r w:rsidR="002F665E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E38CA" w:rsidRPr="00BC0CB6" w:rsidRDefault="002F665E" w:rsidP="00BD64F2">
      <w:pPr>
        <w:pStyle w:val="a3"/>
        <w:numPr>
          <w:ilvl w:val="0"/>
          <w:numId w:val="10"/>
        </w:numPr>
        <w:tabs>
          <w:tab w:val="left" w:pos="1418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0CB6">
        <w:rPr>
          <w:rFonts w:ascii="Times New Roman" w:eastAsiaTheme="minorEastAsia" w:hAnsi="Times New Roman" w:cs="Times New Roman"/>
          <w:sz w:val="28"/>
          <w:szCs w:val="28"/>
        </w:rPr>
        <w:t xml:space="preserve">в случае проведения </w:t>
      </w:r>
      <w:r w:rsidRPr="00BC0CB6">
        <w:rPr>
          <w:rFonts w:ascii="Times New Roman" w:hAnsi="Times New Roman" w:cs="Times New Roman"/>
          <w:sz w:val="28"/>
          <w:szCs w:val="28"/>
        </w:rPr>
        <w:t xml:space="preserve">за период с 01.01.2021 по 31.12.2021 зачетов сумм НДС и акцизов в порядке, предусмотренном статьями 176, 176.1, 203, 203.1 Кодекса, </w:t>
      </w:r>
      <w:r w:rsidR="0086380D">
        <w:rPr>
          <w:rFonts w:ascii="Times New Roman" w:hAnsi="Times New Roman" w:cs="Times New Roman"/>
          <w:sz w:val="28"/>
          <w:szCs w:val="28"/>
        </w:rPr>
        <w:t>и (</w:t>
      </w:r>
      <w:r w:rsidRPr="00BC0CB6">
        <w:rPr>
          <w:rFonts w:ascii="Times New Roman" w:hAnsi="Times New Roman" w:cs="Times New Roman"/>
          <w:sz w:val="28"/>
          <w:szCs w:val="28"/>
        </w:rPr>
        <w:t>или</w:t>
      </w:r>
      <w:r w:rsidR="0086380D">
        <w:rPr>
          <w:rFonts w:ascii="Times New Roman" w:hAnsi="Times New Roman" w:cs="Times New Roman"/>
          <w:sz w:val="28"/>
          <w:szCs w:val="28"/>
        </w:rPr>
        <w:t>)</w:t>
      </w:r>
      <w:r w:rsidRPr="00BC0CB6">
        <w:rPr>
          <w:rFonts w:ascii="Times New Roman" w:hAnsi="Times New Roman" w:cs="Times New Roman"/>
          <w:sz w:val="28"/>
          <w:szCs w:val="28"/>
        </w:rPr>
        <w:t xml:space="preserve"> возвратов на расчетные счета сумм излишне уплаченных или излишне взысканных налогов в порядк</w:t>
      </w:r>
      <w:bookmarkStart w:id="1" w:name="_GoBack"/>
      <w:bookmarkEnd w:id="1"/>
      <w:r w:rsidRPr="00BC0CB6">
        <w:rPr>
          <w:rFonts w:ascii="Times New Roman" w:hAnsi="Times New Roman" w:cs="Times New Roman"/>
          <w:sz w:val="28"/>
          <w:szCs w:val="28"/>
        </w:rPr>
        <w:t>е, предусмотренном статьями 78 и 79 Кодекса</w:t>
      </w:r>
      <w:r w:rsidRPr="00BC0CB6">
        <w:rPr>
          <w:rFonts w:ascii="Times New Roman" w:hAnsi="Times New Roman" w:cs="Times New Roman"/>
          <w:sz w:val="28"/>
          <w:szCs w:val="28"/>
        </w:rPr>
        <w:t xml:space="preserve">, </w:t>
      </w:r>
      <w:r w:rsidR="00BD022A" w:rsidRPr="00BC0CB6">
        <w:rPr>
          <w:rFonts w:ascii="Times New Roman" w:hAnsi="Times New Roman" w:cs="Times New Roman"/>
          <w:sz w:val="28"/>
          <w:szCs w:val="28"/>
        </w:rPr>
        <w:t xml:space="preserve">вместе с </w:t>
      </w:r>
      <w:proofErr w:type="gramStart"/>
      <w:r w:rsidRPr="00BC0CB6">
        <w:rPr>
          <w:rFonts w:ascii="Times New Roman" w:hAnsi="Times New Roman" w:cs="Times New Roman"/>
          <w:sz w:val="28"/>
          <w:szCs w:val="28"/>
        </w:rPr>
        <w:t xml:space="preserve">составляющей </w:t>
      </w:r>
      <m:oMath>
        <m:r>
          <w:rPr>
            <w:rFonts w:ascii="Cambria Math" w:hAnsi="Cambria Math" w:cs="Times New Roman"/>
            <w:sz w:val="28"/>
            <w:szCs w:val="28"/>
          </w:rPr>
          <m:t>П</m:t>
        </m:r>
      </m:oMath>
      <w:r w:rsidRPr="00BC0CB6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Pr="00BC0CB6">
        <w:rPr>
          <w:rFonts w:ascii="Times New Roman" w:eastAsiaTheme="minorEastAsia" w:hAnsi="Times New Roman" w:cs="Times New Roman"/>
          <w:sz w:val="28"/>
          <w:szCs w:val="28"/>
        </w:rPr>
        <w:t xml:space="preserve"> необходимо учитывать значения по показателям З и (или) В соответственно</w:t>
      </w:r>
      <w:r w:rsidR="00ED0EB9" w:rsidRPr="00BC0CB6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ED0EB9" w:rsidRPr="00BC0CB6">
        <w:rPr>
          <w:rFonts w:ascii="Times New Roman" w:eastAsiaTheme="minorEastAsia" w:hAnsi="Times New Roman" w:cs="Times New Roman"/>
          <w:sz w:val="28"/>
          <w:szCs w:val="28"/>
        </w:rPr>
        <w:t xml:space="preserve">Пример приведен в Приложении № </w:t>
      </w:r>
      <w:r w:rsidR="0080649C" w:rsidRPr="00BC0CB6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ED0EB9" w:rsidRPr="00BC0CB6">
        <w:rPr>
          <w:rFonts w:ascii="Times New Roman" w:eastAsiaTheme="minorEastAsia" w:hAnsi="Times New Roman" w:cs="Times New Roman"/>
          <w:sz w:val="28"/>
          <w:szCs w:val="28"/>
        </w:rPr>
        <w:t xml:space="preserve"> сообщения</w:t>
      </w:r>
      <w:r w:rsidR="00ED0EB9" w:rsidRPr="00BC0CB6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C0CB6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0E38CA" w:rsidRPr="00BC0CB6" w:rsidSect="00BC0CB6">
      <w:headerReference w:type="default" r:id="rId8"/>
      <w:pgSz w:w="11906" w:h="16838"/>
      <w:pgMar w:top="720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54" w:rsidRDefault="008C0354" w:rsidP="00153C2B">
      <w:pPr>
        <w:spacing w:after="0" w:line="240" w:lineRule="auto"/>
      </w:pPr>
      <w:r>
        <w:separator/>
      </w:r>
    </w:p>
  </w:endnote>
  <w:endnote w:type="continuationSeparator" w:id="0">
    <w:p w:rsidR="008C0354" w:rsidRDefault="008C0354" w:rsidP="0015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54" w:rsidRDefault="008C0354" w:rsidP="00153C2B">
      <w:pPr>
        <w:spacing w:after="0" w:line="240" w:lineRule="auto"/>
      </w:pPr>
      <w:r>
        <w:separator/>
      </w:r>
    </w:p>
  </w:footnote>
  <w:footnote w:type="continuationSeparator" w:id="0">
    <w:p w:rsidR="008C0354" w:rsidRDefault="008C0354" w:rsidP="00153C2B">
      <w:pPr>
        <w:spacing w:after="0" w:line="240" w:lineRule="auto"/>
      </w:pPr>
      <w:r>
        <w:continuationSeparator/>
      </w:r>
    </w:p>
  </w:footnote>
  <w:footnote w:id="1">
    <w:p w:rsidR="00153C2B" w:rsidRDefault="00153C2B" w:rsidP="00153C2B">
      <w:pPr>
        <w:pStyle w:val="ad"/>
      </w:pPr>
      <w:r>
        <w:rPr>
          <w:rStyle w:val="af"/>
        </w:rPr>
        <w:footnoteRef/>
      </w:r>
      <w:r>
        <w:t xml:space="preserve"> Поле «сумма» по форме Решения о зачете по Налогу или взносу, в счет уплаты которого проводится зачет.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307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C0CB6" w:rsidRPr="00BC0CB6" w:rsidRDefault="00BC0CB6">
        <w:pPr>
          <w:pStyle w:val="af0"/>
          <w:jc w:val="center"/>
          <w:rPr>
            <w:rFonts w:ascii="Times New Roman" w:hAnsi="Times New Roman" w:cs="Times New Roman"/>
          </w:rPr>
        </w:pPr>
        <w:r w:rsidRPr="00BC0CB6">
          <w:rPr>
            <w:rFonts w:ascii="Times New Roman" w:hAnsi="Times New Roman" w:cs="Times New Roman"/>
          </w:rPr>
          <w:fldChar w:fldCharType="begin"/>
        </w:r>
        <w:r w:rsidRPr="00BC0CB6">
          <w:rPr>
            <w:rFonts w:ascii="Times New Roman" w:hAnsi="Times New Roman" w:cs="Times New Roman"/>
          </w:rPr>
          <w:instrText>PAGE   \* MERGEFORMAT</w:instrText>
        </w:r>
        <w:r w:rsidRPr="00BC0CB6">
          <w:rPr>
            <w:rFonts w:ascii="Times New Roman" w:hAnsi="Times New Roman" w:cs="Times New Roman"/>
          </w:rPr>
          <w:fldChar w:fldCharType="separate"/>
        </w:r>
        <w:r w:rsidR="0086380D">
          <w:rPr>
            <w:rFonts w:ascii="Times New Roman" w:hAnsi="Times New Roman" w:cs="Times New Roman"/>
            <w:noProof/>
          </w:rPr>
          <w:t>4</w:t>
        </w:r>
        <w:r w:rsidRPr="00BC0CB6">
          <w:rPr>
            <w:rFonts w:ascii="Times New Roman" w:hAnsi="Times New Roman" w:cs="Times New Roman"/>
          </w:rPr>
          <w:fldChar w:fldCharType="end"/>
        </w:r>
      </w:p>
    </w:sdtContent>
  </w:sdt>
  <w:p w:rsidR="00BC0CB6" w:rsidRDefault="00BC0CB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403CD"/>
    <w:multiLevelType w:val="hybridMultilevel"/>
    <w:tmpl w:val="D84447F4"/>
    <w:lvl w:ilvl="0" w:tplc="8C645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9C095F"/>
    <w:multiLevelType w:val="hybridMultilevel"/>
    <w:tmpl w:val="4874E240"/>
    <w:lvl w:ilvl="0" w:tplc="2C74DB5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66532CE"/>
    <w:multiLevelType w:val="hybridMultilevel"/>
    <w:tmpl w:val="96AE13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03BFC"/>
    <w:multiLevelType w:val="hybridMultilevel"/>
    <w:tmpl w:val="DB54B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761AB"/>
    <w:multiLevelType w:val="hybridMultilevel"/>
    <w:tmpl w:val="2EE0A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06D3A"/>
    <w:multiLevelType w:val="hybridMultilevel"/>
    <w:tmpl w:val="52586F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266A8"/>
    <w:multiLevelType w:val="hybridMultilevel"/>
    <w:tmpl w:val="5D6EDE00"/>
    <w:lvl w:ilvl="0" w:tplc="1954F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185EC4"/>
    <w:multiLevelType w:val="hybridMultilevel"/>
    <w:tmpl w:val="C34CCCFE"/>
    <w:lvl w:ilvl="0" w:tplc="DBD2A10E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CE6D5F"/>
    <w:multiLevelType w:val="hybridMultilevel"/>
    <w:tmpl w:val="3E5CD9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91F49"/>
    <w:multiLevelType w:val="hybridMultilevel"/>
    <w:tmpl w:val="BBF66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35"/>
    <w:rsid w:val="0002219E"/>
    <w:rsid w:val="0003754C"/>
    <w:rsid w:val="000864FF"/>
    <w:rsid w:val="000D5F0A"/>
    <w:rsid w:val="000E38CA"/>
    <w:rsid w:val="00105444"/>
    <w:rsid w:val="00122E89"/>
    <w:rsid w:val="001343F8"/>
    <w:rsid w:val="0013760C"/>
    <w:rsid w:val="00143C69"/>
    <w:rsid w:val="001466CF"/>
    <w:rsid w:val="00153C2B"/>
    <w:rsid w:val="00194E4A"/>
    <w:rsid w:val="001A12BD"/>
    <w:rsid w:val="001D4A8F"/>
    <w:rsid w:val="001E7EA1"/>
    <w:rsid w:val="0020368A"/>
    <w:rsid w:val="00205B06"/>
    <w:rsid w:val="0026567D"/>
    <w:rsid w:val="00267AC9"/>
    <w:rsid w:val="00292584"/>
    <w:rsid w:val="002A2154"/>
    <w:rsid w:val="002A219C"/>
    <w:rsid w:val="002A5A69"/>
    <w:rsid w:val="002B3909"/>
    <w:rsid w:val="002D153C"/>
    <w:rsid w:val="002E23B2"/>
    <w:rsid w:val="002F665E"/>
    <w:rsid w:val="00344E09"/>
    <w:rsid w:val="00346973"/>
    <w:rsid w:val="00351AC4"/>
    <w:rsid w:val="00352182"/>
    <w:rsid w:val="00361C25"/>
    <w:rsid w:val="003A0222"/>
    <w:rsid w:val="00402094"/>
    <w:rsid w:val="0040635E"/>
    <w:rsid w:val="004A57A4"/>
    <w:rsid w:val="004C6385"/>
    <w:rsid w:val="00514958"/>
    <w:rsid w:val="00514BA3"/>
    <w:rsid w:val="00534AA4"/>
    <w:rsid w:val="005400B6"/>
    <w:rsid w:val="00547DB9"/>
    <w:rsid w:val="00557BA1"/>
    <w:rsid w:val="00563998"/>
    <w:rsid w:val="00563ADB"/>
    <w:rsid w:val="005A367F"/>
    <w:rsid w:val="005C4579"/>
    <w:rsid w:val="005F09B2"/>
    <w:rsid w:val="005F2537"/>
    <w:rsid w:val="006026E1"/>
    <w:rsid w:val="00615126"/>
    <w:rsid w:val="006161DC"/>
    <w:rsid w:val="00634738"/>
    <w:rsid w:val="006373E1"/>
    <w:rsid w:val="00654EE8"/>
    <w:rsid w:val="00655975"/>
    <w:rsid w:val="006A476D"/>
    <w:rsid w:val="006C7BAB"/>
    <w:rsid w:val="00707DB8"/>
    <w:rsid w:val="0072306F"/>
    <w:rsid w:val="0077499E"/>
    <w:rsid w:val="007B500B"/>
    <w:rsid w:val="007B6E30"/>
    <w:rsid w:val="007C59A5"/>
    <w:rsid w:val="007E52EA"/>
    <w:rsid w:val="008043B9"/>
    <w:rsid w:val="0080649C"/>
    <w:rsid w:val="008210B4"/>
    <w:rsid w:val="008216DA"/>
    <w:rsid w:val="00840F15"/>
    <w:rsid w:val="0086380D"/>
    <w:rsid w:val="00863BCB"/>
    <w:rsid w:val="008A1FBE"/>
    <w:rsid w:val="008A4AD0"/>
    <w:rsid w:val="008B15A6"/>
    <w:rsid w:val="008C0354"/>
    <w:rsid w:val="008D2105"/>
    <w:rsid w:val="0090379A"/>
    <w:rsid w:val="00915AEA"/>
    <w:rsid w:val="00915D59"/>
    <w:rsid w:val="00917408"/>
    <w:rsid w:val="00943DF6"/>
    <w:rsid w:val="009C3BCC"/>
    <w:rsid w:val="009C4B02"/>
    <w:rsid w:val="009C53C0"/>
    <w:rsid w:val="009E65B9"/>
    <w:rsid w:val="00A220F0"/>
    <w:rsid w:val="00A22B6D"/>
    <w:rsid w:val="00A2386F"/>
    <w:rsid w:val="00A27A0F"/>
    <w:rsid w:val="00A32F31"/>
    <w:rsid w:val="00A419A9"/>
    <w:rsid w:val="00AB6BE6"/>
    <w:rsid w:val="00AD6EDC"/>
    <w:rsid w:val="00AE29D8"/>
    <w:rsid w:val="00AE6764"/>
    <w:rsid w:val="00AF14FB"/>
    <w:rsid w:val="00B058B4"/>
    <w:rsid w:val="00B1678C"/>
    <w:rsid w:val="00B634E0"/>
    <w:rsid w:val="00B75789"/>
    <w:rsid w:val="00BA1562"/>
    <w:rsid w:val="00BB6893"/>
    <w:rsid w:val="00BC0CB6"/>
    <w:rsid w:val="00BC355E"/>
    <w:rsid w:val="00BD022A"/>
    <w:rsid w:val="00BD7FE2"/>
    <w:rsid w:val="00BF0AFC"/>
    <w:rsid w:val="00C05DDD"/>
    <w:rsid w:val="00C13C6D"/>
    <w:rsid w:val="00CA0D60"/>
    <w:rsid w:val="00CB296D"/>
    <w:rsid w:val="00CC4EE0"/>
    <w:rsid w:val="00CE28AD"/>
    <w:rsid w:val="00D367CE"/>
    <w:rsid w:val="00D544B8"/>
    <w:rsid w:val="00D546BD"/>
    <w:rsid w:val="00D63DD4"/>
    <w:rsid w:val="00D83296"/>
    <w:rsid w:val="00DA0135"/>
    <w:rsid w:val="00DC245A"/>
    <w:rsid w:val="00DC5A47"/>
    <w:rsid w:val="00DF26BE"/>
    <w:rsid w:val="00DF6F36"/>
    <w:rsid w:val="00E00706"/>
    <w:rsid w:val="00E02A69"/>
    <w:rsid w:val="00E25DCE"/>
    <w:rsid w:val="00E51706"/>
    <w:rsid w:val="00E53E4C"/>
    <w:rsid w:val="00E67131"/>
    <w:rsid w:val="00E8276F"/>
    <w:rsid w:val="00EB69B2"/>
    <w:rsid w:val="00ED0EB9"/>
    <w:rsid w:val="00ED4EEE"/>
    <w:rsid w:val="00ED6BD0"/>
    <w:rsid w:val="00F02C16"/>
    <w:rsid w:val="00F10356"/>
    <w:rsid w:val="00F2278B"/>
    <w:rsid w:val="00F51845"/>
    <w:rsid w:val="00F73AE2"/>
    <w:rsid w:val="00F767DE"/>
    <w:rsid w:val="00F82B0F"/>
    <w:rsid w:val="00F956E9"/>
    <w:rsid w:val="00FB47B6"/>
    <w:rsid w:val="00FC1D6B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B1480-425F-411D-8876-D73B52DC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4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156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562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0544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0544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0544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0544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0544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05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5444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0D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semiHidden/>
    <w:rsid w:val="00153C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153C2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153C2B"/>
    <w:rPr>
      <w:vertAlign w:val="superscript"/>
    </w:rPr>
  </w:style>
  <w:style w:type="paragraph" w:customStyle="1" w:styleId="ConsPlusNormal">
    <w:name w:val="ConsPlusNormal"/>
    <w:rsid w:val="00153C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C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C0CB6"/>
  </w:style>
  <w:style w:type="paragraph" w:styleId="af2">
    <w:name w:val="footer"/>
    <w:basedOn w:val="a"/>
    <w:link w:val="af3"/>
    <w:uiPriority w:val="99"/>
    <w:unhideWhenUsed/>
    <w:rsid w:val="00BC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C0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7C85-E4CB-4607-8B4F-BFB80FF25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РЭЦ</Company>
  <LinksUpToDate>false</LinksUpToDate>
  <CharactersWithSpaces>6374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Крылова Кира Владимировна</dc:creator>
  <cp:keywords/>
  <dc:description/>
  <cp:lastModifiedBy>Хамицкий Алексей Олегович</cp:lastModifiedBy>
  <cp:revision>16</cp:revision>
  <cp:lastPrinted>2022-04-07T12:31:00Z</cp:lastPrinted>
  <dcterms:created xsi:type="dcterms:W3CDTF">2022-04-06T13:28:00Z</dcterms:created>
  <dcterms:modified xsi:type="dcterms:W3CDTF">2022-04-07T13:06:00Z</dcterms:modified>
</cp:coreProperties>
</file>